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05" w:rsidRPr="006705B9" w:rsidRDefault="006705B9" w:rsidP="00BF6D05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6705B9">
        <w:rPr>
          <w:rFonts w:ascii="Times New Roman" w:hAnsi="Times New Roman" w:cs="Times New Roman"/>
          <w:b/>
          <w:smallCaps/>
        </w:rPr>
        <w:t>ОСНОВНЫЕ ПОКАЗАТЕЛИ,</w:t>
      </w:r>
      <w:r w:rsidRPr="006705B9">
        <w:rPr>
          <w:rFonts w:ascii="Times New Roman" w:hAnsi="Times New Roman" w:cs="Times New Roman"/>
          <w:b/>
          <w:smallCaps/>
        </w:rPr>
        <w:br/>
        <w:t>ХАРАКТЕРИЗУЮЩИЕ ДЕЯТЕЛЬНОСТЬ ТЕРРИТОРИАЛЬН</w:t>
      </w:r>
      <w:r>
        <w:rPr>
          <w:rFonts w:ascii="Times New Roman" w:hAnsi="Times New Roman" w:cs="Times New Roman"/>
          <w:b/>
          <w:smallCaps/>
        </w:rPr>
        <w:t>ОГО ОРГАНА</w:t>
      </w:r>
      <w:r>
        <w:rPr>
          <w:rFonts w:ascii="Times New Roman" w:hAnsi="Times New Roman" w:cs="Times New Roman"/>
          <w:b/>
          <w:smallCaps/>
        </w:rPr>
        <w:br/>
      </w:r>
      <w:r w:rsidRPr="006705B9">
        <w:rPr>
          <w:rFonts w:ascii="Times New Roman" w:hAnsi="Times New Roman" w:cs="Times New Roman"/>
          <w:b/>
          <w:smallCaps/>
        </w:rPr>
        <w:t>ФЕДЕРАЛЬНОЙ СЛ</w:t>
      </w:r>
      <w:r>
        <w:rPr>
          <w:rFonts w:ascii="Times New Roman" w:hAnsi="Times New Roman" w:cs="Times New Roman"/>
          <w:b/>
          <w:smallCaps/>
        </w:rPr>
        <w:t>УЖБЫ ГОСУДАРСТВЕННОЙ СТАТИСТИКИ</w:t>
      </w:r>
      <w:r>
        <w:rPr>
          <w:rFonts w:ascii="Times New Roman" w:hAnsi="Times New Roman" w:cs="Times New Roman"/>
          <w:b/>
          <w:smallCaps/>
        </w:rPr>
        <w:br/>
      </w:r>
      <w:r w:rsidRPr="006705B9">
        <w:rPr>
          <w:rFonts w:ascii="Times New Roman" w:hAnsi="Times New Roman" w:cs="Times New Roman"/>
          <w:b/>
          <w:smallCaps/>
        </w:rPr>
        <w:t>ПО КАМЧАТСКОМУ КРАЮ</w:t>
      </w:r>
      <w:r>
        <w:rPr>
          <w:rFonts w:ascii="Times New Roman" w:hAnsi="Times New Roman" w:cs="Times New Roman"/>
          <w:b/>
          <w:smallCaps/>
        </w:rPr>
        <w:t xml:space="preserve"> </w:t>
      </w:r>
      <w:r w:rsidRPr="006705B9">
        <w:rPr>
          <w:rFonts w:ascii="Times New Roman" w:hAnsi="Times New Roman" w:cs="Times New Roman"/>
          <w:b/>
          <w:smallCaps/>
        </w:rPr>
        <w:t>ЗА  ЯНВАРЬ-ДЕКАБРЬ 2013 ГОДА</w:t>
      </w:r>
    </w:p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/>
      </w:tblPr>
      <w:tblGrid>
        <w:gridCol w:w="9685"/>
        <w:gridCol w:w="1303"/>
      </w:tblGrid>
      <w:tr w:rsidR="00BF6D05" w:rsidRPr="00713FD5" w:rsidTr="006705B9">
        <w:trPr>
          <w:tblHeader/>
        </w:trPr>
        <w:tc>
          <w:tcPr>
            <w:tcW w:w="4791" w:type="pct"/>
            <w:shd w:val="clear" w:color="auto" w:fill="EEECE1" w:themeFill="background2"/>
          </w:tcPr>
          <w:p w:rsidR="00BF6D05" w:rsidRPr="00713FD5" w:rsidRDefault="00BF6D05" w:rsidP="006705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209" w:type="pct"/>
            <w:shd w:val="clear" w:color="auto" w:fill="EEECE1" w:themeFill="background2"/>
          </w:tcPr>
          <w:p w:rsidR="00BF6D05" w:rsidRPr="00713FD5" w:rsidRDefault="00BF6D05" w:rsidP="006705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6705B9">
        <w:tc>
          <w:tcPr>
            <w:tcW w:w="4791" w:type="pct"/>
          </w:tcPr>
          <w:p w:rsidR="00BF6D05" w:rsidRPr="00713FD5" w:rsidRDefault="00BF6D05" w:rsidP="006705B9">
            <w:pPr>
              <w:pStyle w:val="a4"/>
              <w:numPr>
                <w:ilvl w:val="0"/>
                <w:numId w:val="1"/>
              </w:numPr>
              <w:spacing w:line="228" w:lineRule="auto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Выполнение производственного плана</w:t>
            </w:r>
            <w:r w:rsidR="00670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209" w:type="pct"/>
            <w:vAlign w:val="bottom"/>
          </w:tcPr>
          <w:p w:rsidR="00BF6D05" w:rsidRPr="00713FD5" w:rsidRDefault="00BF6D05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D05" w:rsidRPr="00713FD5" w:rsidTr="006705B9">
        <w:tc>
          <w:tcPr>
            <w:tcW w:w="4791" w:type="pct"/>
          </w:tcPr>
          <w:p w:rsidR="00BF6D05" w:rsidRPr="00713FD5" w:rsidRDefault="003D448C" w:rsidP="006705B9">
            <w:pPr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944"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09" w:type="pct"/>
            <w:vAlign w:val="bottom"/>
          </w:tcPr>
          <w:p w:rsidR="00BF6D05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</w:t>
            </w:r>
          </w:p>
        </w:tc>
      </w:tr>
      <w:tr w:rsidR="00BF6D05" w:rsidRPr="00713FD5" w:rsidTr="006705B9">
        <w:tc>
          <w:tcPr>
            <w:tcW w:w="4791" w:type="pct"/>
          </w:tcPr>
          <w:p w:rsidR="003D448C" w:rsidRPr="00713FD5" w:rsidRDefault="003D448C" w:rsidP="006705B9">
            <w:pPr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09" w:type="pct"/>
            <w:vAlign w:val="bottom"/>
          </w:tcPr>
          <w:p w:rsidR="00BF6D05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</w:tr>
      <w:tr w:rsidR="00BF6D05" w:rsidRPr="00713FD5" w:rsidTr="006705B9">
        <w:tc>
          <w:tcPr>
            <w:tcW w:w="4791" w:type="pct"/>
          </w:tcPr>
          <w:p w:rsidR="00BF6D05" w:rsidRPr="00713FD5" w:rsidRDefault="003D448C" w:rsidP="006705B9">
            <w:pPr>
              <w:spacing w:line="228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09" w:type="pct"/>
            <w:vAlign w:val="bottom"/>
          </w:tcPr>
          <w:p w:rsidR="00BF6D05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61955</w:t>
            </w:r>
          </w:p>
        </w:tc>
      </w:tr>
      <w:tr w:rsidR="00BF6D05" w:rsidRPr="00713FD5" w:rsidTr="006705B9">
        <w:tc>
          <w:tcPr>
            <w:tcW w:w="4791" w:type="pct"/>
          </w:tcPr>
          <w:p w:rsidR="00BF6D05" w:rsidRPr="00713FD5" w:rsidRDefault="003D448C" w:rsidP="006705B9">
            <w:pPr>
              <w:pStyle w:val="a4"/>
              <w:numPr>
                <w:ilvl w:val="0"/>
                <w:numId w:val="1"/>
              </w:numPr>
              <w:spacing w:line="228" w:lineRule="auto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="00670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первичной </w:t>
            </w:r>
            <w:r w:rsidR="00670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 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статинформации</w:t>
            </w:r>
          </w:p>
        </w:tc>
        <w:tc>
          <w:tcPr>
            <w:tcW w:w="209" w:type="pct"/>
            <w:vAlign w:val="bottom"/>
          </w:tcPr>
          <w:p w:rsidR="00BF6D05" w:rsidRPr="00713FD5" w:rsidRDefault="00BF6D05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D05" w:rsidRPr="00713FD5" w:rsidTr="006705B9">
        <w:tc>
          <w:tcPr>
            <w:tcW w:w="4791" w:type="pct"/>
          </w:tcPr>
          <w:p w:rsidR="00BF6D05" w:rsidRPr="00713FD5" w:rsidRDefault="007C022F" w:rsidP="006705B9">
            <w:pPr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Доля отчетов, поступивших в электронном виде</w:t>
            </w:r>
            <w:r w:rsidR="002A6517" w:rsidRPr="00713FD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09" w:type="pct"/>
            <w:vAlign w:val="bottom"/>
          </w:tcPr>
          <w:p w:rsidR="00BF6D05" w:rsidRPr="00713FD5" w:rsidRDefault="00BF6D05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517" w:rsidRPr="00713FD5" w:rsidTr="006705B9">
        <w:tc>
          <w:tcPr>
            <w:tcW w:w="4791" w:type="pct"/>
          </w:tcPr>
          <w:p w:rsidR="002A6517" w:rsidRPr="00713FD5" w:rsidRDefault="002A6517" w:rsidP="006705B9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28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Всего по полному кругу организаций</w:t>
            </w:r>
          </w:p>
        </w:tc>
        <w:tc>
          <w:tcPr>
            <w:tcW w:w="209" w:type="pct"/>
            <w:vAlign w:val="bottom"/>
          </w:tcPr>
          <w:p w:rsidR="002A6517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</w:tr>
      <w:tr w:rsidR="002A6517" w:rsidRPr="00713FD5" w:rsidTr="006705B9">
        <w:tc>
          <w:tcPr>
            <w:tcW w:w="4791" w:type="pct"/>
          </w:tcPr>
          <w:p w:rsidR="002A6517" w:rsidRPr="00713FD5" w:rsidRDefault="002A6517" w:rsidP="006705B9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28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</w:t>
            </w:r>
            <w:r w:rsidR="005439F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09" w:type="pct"/>
            <w:vAlign w:val="bottom"/>
          </w:tcPr>
          <w:p w:rsidR="002A6517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</w:tr>
      <w:tr w:rsidR="002A6517" w:rsidRPr="00713FD5" w:rsidTr="006705B9">
        <w:tc>
          <w:tcPr>
            <w:tcW w:w="4791" w:type="pct"/>
          </w:tcPr>
          <w:p w:rsidR="002A6517" w:rsidRPr="00713FD5" w:rsidRDefault="00BB25C3" w:rsidP="006705B9">
            <w:pPr>
              <w:tabs>
                <w:tab w:val="left" w:pos="426"/>
              </w:tabs>
              <w:spacing w:line="228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209" w:type="pct"/>
            <w:vAlign w:val="bottom"/>
          </w:tcPr>
          <w:p w:rsidR="002A6517" w:rsidRPr="00713FD5" w:rsidRDefault="002A6517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5C3" w:rsidRPr="00713FD5" w:rsidTr="006705B9">
        <w:tc>
          <w:tcPr>
            <w:tcW w:w="4791" w:type="pct"/>
          </w:tcPr>
          <w:p w:rsidR="00BB25C3" w:rsidRPr="00713FD5" w:rsidRDefault="00BB25C3" w:rsidP="006705B9">
            <w:pPr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209" w:type="pct"/>
            <w:vAlign w:val="bottom"/>
          </w:tcPr>
          <w:p w:rsidR="00BB25C3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BB25C3" w:rsidRPr="00713FD5" w:rsidTr="006705B9">
        <w:tc>
          <w:tcPr>
            <w:tcW w:w="4791" w:type="pct"/>
          </w:tcPr>
          <w:p w:rsidR="00BB25C3" w:rsidRPr="00713FD5" w:rsidRDefault="00BB25C3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ответов на запросы  респондентов о сроках и перечне форм статнаблюдения, по которым надлежит представлять отчеты в органы государственной  статистики</w:t>
            </w:r>
          </w:p>
        </w:tc>
        <w:tc>
          <w:tcPr>
            <w:tcW w:w="209" w:type="pct"/>
            <w:vAlign w:val="bottom"/>
          </w:tcPr>
          <w:p w:rsidR="00BB25C3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BB25C3" w:rsidRPr="00713FD5" w:rsidTr="006705B9">
        <w:tc>
          <w:tcPr>
            <w:tcW w:w="4791" w:type="pct"/>
          </w:tcPr>
          <w:p w:rsidR="00BB25C3" w:rsidRPr="00713FD5" w:rsidRDefault="00BB25C3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209" w:type="pct"/>
            <w:vAlign w:val="bottom"/>
          </w:tcPr>
          <w:p w:rsidR="00BB25C3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1935" w:rsidRPr="00713FD5" w:rsidTr="006705B9">
        <w:tc>
          <w:tcPr>
            <w:tcW w:w="4791" w:type="pct"/>
          </w:tcPr>
          <w:p w:rsidR="00511935" w:rsidRPr="00713FD5" w:rsidRDefault="00511935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 w:rsidR="005439FC">
              <w:rPr>
                <w:rFonts w:ascii="Times New Roman" w:hAnsi="Times New Roman" w:cs="Times New Roman"/>
                <w:sz w:val="24"/>
                <w:szCs w:val="24"/>
              </w:rPr>
              <w:t>етности (по ст. 13.19.</w:t>
            </w:r>
            <w:proofErr w:type="gramEnd"/>
            <w:r w:rsidR="005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39FC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209" w:type="pct"/>
            <w:shd w:val="clear" w:color="auto" w:fill="FFFFFF" w:themeFill="background1"/>
            <w:vAlign w:val="bottom"/>
          </w:tcPr>
          <w:p w:rsidR="00511935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11935" w:rsidRPr="00713FD5" w:rsidTr="006705B9">
        <w:tc>
          <w:tcPr>
            <w:tcW w:w="4791" w:type="pct"/>
          </w:tcPr>
          <w:p w:rsidR="00511935" w:rsidRPr="00713FD5" w:rsidRDefault="00511935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дел:</w:t>
            </w:r>
          </w:p>
        </w:tc>
        <w:tc>
          <w:tcPr>
            <w:tcW w:w="209" w:type="pct"/>
            <w:shd w:val="clear" w:color="auto" w:fill="FFFFFF" w:themeFill="background1"/>
            <w:vAlign w:val="bottom"/>
          </w:tcPr>
          <w:p w:rsidR="00511935" w:rsidRPr="00713FD5" w:rsidRDefault="00511935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наложено штрафов, единиц</w:t>
            </w:r>
          </w:p>
        </w:tc>
        <w:tc>
          <w:tcPr>
            <w:tcW w:w="209" w:type="pct"/>
            <w:shd w:val="clear" w:color="auto" w:fill="FFFFFF" w:themeFill="background1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сумма штрафов, тыс. рублей</w:t>
            </w:r>
          </w:p>
        </w:tc>
        <w:tc>
          <w:tcPr>
            <w:tcW w:w="209" w:type="pct"/>
            <w:shd w:val="clear" w:color="auto" w:fill="FFFFFF" w:themeFill="background1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104,0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Вынесено предупреждений, единиц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28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gramEnd"/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57F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28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Пресс-выпусков, пресс-релизов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 и  телевидении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209" w:type="pct"/>
            <w:shd w:val="clear" w:color="auto" w:fill="FFFFFF" w:themeFill="background1"/>
            <w:vAlign w:val="bottom"/>
          </w:tcPr>
          <w:p w:rsidR="001A1944" w:rsidRPr="00830561" w:rsidRDefault="002E5902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28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28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МАРКЕТИНГОВАЯ ДЕЯТЕЛЬНОСТЬ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ответов по запросам юридических и физических лиц, единиц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28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 писем  с ответами по запросам граждан</w:t>
            </w:r>
          </w:p>
        </w:tc>
        <w:tc>
          <w:tcPr>
            <w:tcW w:w="209" w:type="pct"/>
            <w:vAlign w:val="bottom"/>
          </w:tcPr>
          <w:p w:rsidR="001A1944" w:rsidRPr="00713FD5" w:rsidRDefault="000B557F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A1944"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Приём граждан руководителем Камчатстата и его заместителями</w:t>
            </w:r>
          </w:p>
        </w:tc>
        <w:tc>
          <w:tcPr>
            <w:tcW w:w="209" w:type="pct"/>
            <w:vAlign w:val="bottom"/>
          </w:tcPr>
          <w:p w:rsidR="001A1944" w:rsidRPr="00713FD5" w:rsidRDefault="00B50F7E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28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групп:</w:t>
            </w:r>
          </w:p>
        </w:tc>
        <w:tc>
          <w:tcPr>
            <w:tcW w:w="209" w:type="pct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(рабочих групп), единиц</w:t>
            </w:r>
          </w:p>
        </w:tc>
        <w:tc>
          <w:tcPr>
            <w:tcW w:w="209" w:type="pct"/>
            <w:shd w:val="clear" w:color="auto" w:fill="FFFFFF" w:themeFill="background1"/>
            <w:vAlign w:val="bottom"/>
          </w:tcPr>
          <w:p w:rsidR="001A1944" w:rsidRPr="00713FD5" w:rsidRDefault="001A1944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1944" w:rsidRPr="00713FD5" w:rsidTr="006705B9">
        <w:tc>
          <w:tcPr>
            <w:tcW w:w="4791" w:type="pct"/>
          </w:tcPr>
          <w:p w:rsidR="001A1944" w:rsidRPr="00713FD5" w:rsidRDefault="001A1944" w:rsidP="006705B9">
            <w:pPr>
              <w:pStyle w:val="a4"/>
              <w:tabs>
                <w:tab w:val="left" w:pos="426"/>
              </w:tabs>
              <w:spacing w:line="228" w:lineRule="auto"/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заседаний, единиц</w:t>
            </w:r>
          </w:p>
        </w:tc>
        <w:tc>
          <w:tcPr>
            <w:tcW w:w="209" w:type="pct"/>
            <w:shd w:val="clear" w:color="auto" w:fill="FFFFFF" w:themeFill="background1"/>
            <w:vAlign w:val="bottom"/>
          </w:tcPr>
          <w:p w:rsidR="001A1944" w:rsidRPr="00830561" w:rsidRDefault="00830561" w:rsidP="006705B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6705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D05"/>
    <w:rsid w:val="00011D36"/>
    <w:rsid w:val="00021953"/>
    <w:rsid w:val="00027C5E"/>
    <w:rsid w:val="000A3C50"/>
    <w:rsid w:val="000B557F"/>
    <w:rsid w:val="00156C47"/>
    <w:rsid w:val="001A1944"/>
    <w:rsid w:val="001D016E"/>
    <w:rsid w:val="002123A5"/>
    <w:rsid w:val="00293161"/>
    <w:rsid w:val="002A6517"/>
    <w:rsid w:val="002E5902"/>
    <w:rsid w:val="00323DAA"/>
    <w:rsid w:val="00366382"/>
    <w:rsid w:val="003D448C"/>
    <w:rsid w:val="004B695A"/>
    <w:rsid w:val="00511935"/>
    <w:rsid w:val="00520067"/>
    <w:rsid w:val="005439FC"/>
    <w:rsid w:val="006705B9"/>
    <w:rsid w:val="006C4043"/>
    <w:rsid w:val="00713FD5"/>
    <w:rsid w:val="007C022F"/>
    <w:rsid w:val="00830561"/>
    <w:rsid w:val="00831A6C"/>
    <w:rsid w:val="009219FE"/>
    <w:rsid w:val="009907B6"/>
    <w:rsid w:val="0099790E"/>
    <w:rsid w:val="009E244A"/>
    <w:rsid w:val="00A36B59"/>
    <w:rsid w:val="00A578A1"/>
    <w:rsid w:val="00B0034F"/>
    <w:rsid w:val="00B11070"/>
    <w:rsid w:val="00B50F7E"/>
    <w:rsid w:val="00BB25C3"/>
    <w:rsid w:val="00BF6D05"/>
    <w:rsid w:val="00C0439B"/>
    <w:rsid w:val="00C71783"/>
    <w:rsid w:val="00C92D67"/>
    <w:rsid w:val="00CB6C6B"/>
    <w:rsid w:val="00CD77E8"/>
    <w:rsid w:val="00DA369E"/>
    <w:rsid w:val="00DB133B"/>
    <w:rsid w:val="00E003F2"/>
    <w:rsid w:val="00E34063"/>
    <w:rsid w:val="00F028C8"/>
    <w:rsid w:val="00F7761E"/>
    <w:rsid w:val="00FB7F56"/>
    <w:rsid w:val="00F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P41_VoicehovskayaIV</cp:lastModifiedBy>
  <cp:revision>6</cp:revision>
  <cp:lastPrinted>2014-01-29T21:49:00Z</cp:lastPrinted>
  <dcterms:created xsi:type="dcterms:W3CDTF">2014-01-17T03:40:00Z</dcterms:created>
  <dcterms:modified xsi:type="dcterms:W3CDTF">2014-01-30T03:25:00Z</dcterms:modified>
</cp:coreProperties>
</file>